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16"/>
        <w:tblW w:w="15588" w:type="dxa"/>
        <w:tblLook w:val="04A0" w:firstRow="1" w:lastRow="0" w:firstColumn="1" w:lastColumn="0" w:noHBand="0" w:noVBand="1"/>
      </w:tblPr>
      <w:tblGrid>
        <w:gridCol w:w="1321"/>
        <w:gridCol w:w="3566"/>
        <w:gridCol w:w="3567"/>
        <w:gridCol w:w="3567"/>
        <w:gridCol w:w="3567"/>
      </w:tblGrid>
      <w:tr w:rsidR="006F53D0" w:rsidRPr="00DB6CDC" w14:paraId="76B7C909" w14:textId="77777777" w:rsidTr="00671221">
        <w:tc>
          <w:tcPr>
            <w:tcW w:w="15588" w:type="dxa"/>
            <w:gridSpan w:val="5"/>
          </w:tcPr>
          <w:p w14:paraId="0C52F320" w14:textId="154327EE" w:rsidR="006F53D0" w:rsidRPr="00DB6CDC" w:rsidRDefault="006F53D0" w:rsidP="00611886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DB6CDC">
              <w:rPr>
                <w:rFonts w:cstheme="minorHAnsi"/>
                <w:b/>
                <w:bCs/>
                <w:u w:val="single"/>
              </w:rPr>
              <w:t>Progression of Knowledge and Skills</w:t>
            </w:r>
          </w:p>
          <w:p w14:paraId="03F66326" w14:textId="77777777" w:rsidR="006F53D0" w:rsidRPr="00DB6CDC" w:rsidRDefault="006F53D0" w:rsidP="00611886">
            <w:pPr>
              <w:rPr>
                <w:rFonts w:cstheme="minorHAnsi"/>
                <w:shd w:val="clear" w:color="auto" w:fill="FFFFFF"/>
              </w:rPr>
            </w:pPr>
          </w:p>
          <w:p w14:paraId="122C956B" w14:textId="3DECC78B" w:rsidR="006F53D0" w:rsidRPr="00DB6CDC" w:rsidRDefault="006F53D0" w:rsidP="00611886">
            <w:pPr>
              <w:rPr>
                <w:rFonts w:cstheme="minorHAnsi"/>
                <w:shd w:val="clear" w:color="auto" w:fill="FFFFFF"/>
              </w:rPr>
            </w:pPr>
            <w:r w:rsidRPr="00DB6CDC">
              <w:rPr>
                <w:rFonts w:cstheme="minorHAnsi"/>
                <w:shd w:val="clear" w:color="auto" w:fill="FFFFFF"/>
              </w:rPr>
              <w:t xml:space="preserve">An overview of the skills and knowledge covered in each year group and strands across the units of lessons. It shows how skills progress in the key areas: Listening, </w:t>
            </w:r>
            <w:r w:rsidR="00300E32" w:rsidRPr="00DB6CDC">
              <w:rPr>
                <w:rFonts w:cstheme="minorHAnsi"/>
                <w:shd w:val="clear" w:color="auto" w:fill="FFFFFF"/>
              </w:rPr>
              <w:t xml:space="preserve">Speaking, Reading, Writing and Grammar. </w:t>
            </w:r>
          </w:p>
          <w:p w14:paraId="4DEC20EB" w14:textId="01B4B366" w:rsidR="006F53D0" w:rsidRPr="00DB6CDC" w:rsidRDefault="006F53D0" w:rsidP="00611886">
            <w:pPr>
              <w:jc w:val="center"/>
              <w:rPr>
                <w:rFonts w:cstheme="minorHAnsi"/>
                <w:b/>
                <w:bCs/>
                <w:u w:val="single"/>
              </w:rPr>
            </w:pPr>
          </w:p>
        </w:tc>
      </w:tr>
      <w:tr w:rsidR="006F53D0" w:rsidRPr="00DB6CDC" w14:paraId="0477AFE4" w14:textId="77777777" w:rsidTr="00BA0054">
        <w:tc>
          <w:tcPr>
            <w:tcW w:w="1321" w:type="dxa"/>
            <w:shd w:val="clear" w:color="auto" w:fill="9CC2E5" w:themeFill="accent5" w:themeFillTint="99"/>
          </w:tcPr>
          <w:p w14:paraId="4DE5BF13" w14:textId="77777777" w:rsidR="006F53D0" w:rsidRPr="00DB6CDC" w:rsidRDefault="006F53D0" w:rsidP="00611886">
            <w:pPr>
              <w:rPr>
                <w:rFonts w:cstheme="minorHAnsi"/>
              </w:rPr>
            </w:pPr>
          </w:p>
        </w:tc>
        <w:tc>
          <w:tcPr>
            <w:tcW w:w="3566" w:type="dxa"/>
            <w:shd w:val="clear" w:color="auto" w:fill="9CC2E5" w:themeFill="accent5" w:themeFillTint="99"/>
          </w:tcPr>
          <w:p w14:paraId="4D85C87C" w14:textId="77777777" w:rsidR="006F53D0" w:rsidRPr="00DB6CDC" w:rsidRDefault="006F53D0" w:rsidP="00611886">
            <w:pPr>
              <w:rPr>
                <w:rFonts w:cstheme="minorHAnsi"/>
              </w:rPr>
            </w:pPr>
            <w:r w:rsidRPr="00DB6CDC">
              <w:rPr>
                <w:rFonts w:cstheme="minorHAnsi"/>
              </w:rPr>
              <w:t>Year 3</w:t>
            </w:r>
          </w:p>
        </w:tc>
        <w:tc>
          <w:tcPr>
            <w:tcW w:w="3567" w:type="dxa"/>
            <w:shd w:val="clear" w:color="auto" w:fill="9CC2E5" w:themeFill="accent5" w:themeFillTint="99"/>
          </w:tcPr>
          <w:p w14:paraId="10E63FD2" w14:textId="6C2B205F" w:rsidR="006F53D0" w:rsidRPr="00DB6CDC" w:rsidRDefault="006F53D0" w:rsidP="00611886">
            <w:pPr>
              <w:rPr>
                <w:rFonts w:cstheme="minorHAnsi"/>
              </w:rPr>
            </w:pPr>
            <w:r w:rsidRPr="00DB6CDC">
              <w:rPr>
                <w:rFonts w:cstheme="minorHAnsi"/>
              </w:rPr>
              <w:t>Year 4</w:t>
            </w:r>
          </w:p>
        </w:tc>
        <w:tc>
          <w:tcPr>
            <w:tcW w:w="3567" w:type="dxa"/>
            <w:shd w:val="clear" w:color="auto" w:fill="9CC2E5" w:themeFill="accent5" w:themeFillTint="99"/>
          </w:tcPr>
          <w:p w14:paraId="67774208" w14:textId="2BC9B307" w:rsidR="006F53D0" w:rsidRPr="00DB6CDC" w:rsidRDefault="006F53D0" w:rsidP="00611886">
            <w:pPr>
              <w:rPr>
                <w:rFonts w:cstheme="minorHAnsi"/>
              </w:rPr>
            </w:pPr>
            <w:r w:rsidRPr="00DB6CDC">
              <w:rPr>
                <w:rFonts w:cstheme="minorHAnsi"/>
              </w:rPr>
              <w:t>Year 5</w:t>
            </w:r>
          </w:p>
        </w:tc>
        <w:tc>
          <w:tcPr>
            <w:tcW w:w="3567" w:type="dxa"/>
            <w:shd w:val="clear" w:color="auto" w:fill="9CC2E5" w:themeFill="accent5" w:themeFillTint="99"/>
          </w:tcPr>
          <w:p w14:paraId="3568C129" w14:textId="76AEB854" w:rsidR="006F53D0" w:rsidRPr="00DB6CDC" w:rsidRDefault="006F53D0" w:rsidP="00611886">
            <w:pPr>
              <w:rPr>
                <w:rFonts w:cstheme="minorHAnsi"/>
              </w:rPr>
            </w:pPr>
            <w:r w:rsidRPr="00DB6CDC">
              <w:rPr>
                <w:rFonts w:cstheme="minorHAnsi"/>
              </w:rPr>
              <w:t>Year 6</w:t>
            </w:r>
          </w:p>
        </w:tc>
      </w:tr>
      <w:tr w:rsidR="006F53D0" w:rsidRPr="00DB6CDC" w14:paraId="2923A7AF" w14:textId="77777777" w:rsidTr="006F53D0">
        <w:trPr>
          <w:trHeight w:val="2671"/>
        </w:trPr>
        <w:tc>
          <w:tcPr>
            <w:tcW w:w="1321" w:type="dxa"/>
          </w:tcPr>
          <w:p w14:paraId="0CA36C37" w14:textId="4E34CEEF" w:rsidR="006F53D0" w:rsidRPr="00DB6CDC" w:rsidRDefault="006F53D0" w:rsidP="006F53D0">
            <w:pPr>
              <w:rPr>
                <w:rFonts w:cstheme="minorHAnsi"/>
              </w:rPr>
            </w:pPr>
            <w:r w:rsidRPr="00DB6CDC">
              <w:rPr>
                <w:rFonts w:cstheme="minorHAnsi"/>
              </w:rPr>
              <w:t>Listening</w:t>
            </w:r>
          </w:p>
        </w:tc>
        <w:tc>
          <w:tcPr>
            <w:tcW w:w="3566" w:type="dxa"/>
          </w:tcPr>
          <w:p w14:paraId="7AB1262C" w14:textId="77777777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Listen to and enjoy short stories, nursery rhymes &amp; songs.  </w:t>
            </w:r>
          </w:p>
          <w:p w14:paraId="71B82206" w14:textId="79125B18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Recognise familiar words and short phrases covered in the units taught.</w:t>
            </w:r>
          </w:p>
        </w:tc>
        <w:tc>
          <w:tcPr>
            <w:tcW w:w="3567" w:type="dxa"/>
          </w:tcPr>
          <w:p w14:paraId="3FFE2D93" w14:textId="55F7D1A9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Learn to listen to longer passages and understand more of what </w:t>
            </w:r>
            <w:r w:rsidR="000D6FD6" w:rsidRPr="00DB6CDC">
              <w:rPr>
                <w:rFonts w:cstheme="minorHAnsi"/>
              </w:rPr>
              <w:t>they</w:t>
            </w:r>
            <w:r w:rsidRPr="00DB6CDC">
              <w:rPr>
                <w:rFonts w:cstheme="minorHAnsi"/>
              </w:rPr>
              <w:t xml:space="preserve"> hear by picking out key words and phrases covered in current and previous units.</w:t>
            </w:r>
          </w:p>
        </w:tc>
        <w:tc>
          <w:tcPr>
            <w:tcW w:w="3567" w:type="dxa"/>
          </w:tcPr>
          <w:p w14:paraId="67D5E0B0" w14:textId="77777777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Listen more attentively and for longer. </w:t>
            </w:r>
          </w:p>
          <w:p w14:paraId="152741BD" w14:textId="79A51A52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Understand more of what </w:t>
            </w:r>
            <w:r w:rsidR="000D6FD6" w:rsidRPr="00DB6CDC">
              <w:rPr>
                <w:rFonts w:cstheme="minorHAnsi"/>
              </w:rPr>
              <w:t>they</w:t>
            </w:r>
            <w:r w:rsidRPr="00DB6CDC">
              <w:rPr>
                <w:rFonts w:cstheme="minorHAnsi"/>
              </w:rPr>
              <w:t xml:space="preserve"> hear even when some of the language may be unfamiliar</w:t>
            </w:r>
            <w:r w:rsidR="000D6FD6" w:rsidRPr="00DB6CDC">
              <w:rPr>
                <w:rFonts w:cstheme="minorHAnsi"/>
              </w:rPr>
              <w:t>,</w:t>
            </w:r>
            <w:r w:rsidRPr="00DB6CDC">
              <w:rPr>
                <w:rFonts w:cstheme="minorHAnsi"/>
              </w:rPr>
              <w:t xml:space="preserve"> by using the decoding skills </w:t>
            </w:r>
            <w:r w:rsidR="000D6FD6" w:rsidRPr="00DB6CDC">
              <w:rPr>
                <w:rFonts w:cstheme="minorHAnsi"/>
              </w:rPr>
              <w:t>they</w:t>
            </w:r>
            <w:r w:rsidRPr="00DB6CDC">
              <w:rPr>
                <w:rFonts w:cstheme="minorHAnsi"/>
              </w:rPr>
              <w:t xml:space="preserve"> have developed.</w:t>
            </w:r>
          </w:p>
        </w:tc>
        <w:tc>
          <w:tcPr>
            <w:tcW w:w="3567" w:type="dxa"/>
          </w:tcPr>
          <w:p w14:paraId="5A0D435E" w14:textId="77777777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Listen to longer text and more authentic foreign language material. </w:t>
            </w:r>
          </w:p>
          <w:p w14:paraId="44E771B4" w14:textId="49DE48DC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Learn to pick out cognates and familiar words and learn to 'gist listen' even when hearing language that has not been taught or covered.</w:t>
            </w:r>
          </w:p>
        </w:tc>
      </w:tr>
      <w:tr w:rsidR="006F53D0" w:rsidRPr="00DB6CDC" w14:paraId="4658F4C5" w14:textId="77777777" w:rsidTr="006F53D0">
        <w:trPr>
          <w:trHeight w:val="2671"/>
        </w:trPr>
        <w:tc>
          <w:tcPr>
            <w:tcW w:w="1321" w:type="dxa"/>
          </w:tcPr>
          <w:p w14:paraId="04709DCB" w14:textId="3C4BAFE1" w:rsidR="006F53D0" w:rsidRPr="00DB6CDC" w:rsidRDefault="006F53D0" w:rsidP="006F53D0">
            <w:pPr>
              <w:rPr>
                <w:rFonts w:cstheme="minorHAnsi"/>
              </w:rPr>
            </w:pPr>
            <w:r w:rsidRPr="00DB6CDC">
              <w:rPr>
                <w:rFonts w:cstheme="minorHAnsi"/>
              </w:rPr>
              <w:t>Speaking</w:t>
            </w:r>
          </w:p>
        </w:tc>
        <w:tc>
          <w:tcPr>
            <w:tcW w:w="3566" w:type="dxa"/>
          </w:tcPr>
          <w:p w14:paraId="6F623794" w14:textId="2639D211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Communicate with others using simple words and short phrases covered in the units.</w:t>
            </w:r>
          </w:p>
        </w:tc>
        <w:tc>
          <w:tcPr>
            <w:tcW w:w="3567" w:type="dxa"/>
          </w:tcPr>
          <w:p w14:paraId="019AA414" w14:textId="77777777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Communicate with others with improved confidence and accuracy.   </w:t>
            </w:r>
          </w:p>
          <w:p w14:paraId="25FB29DE" w14:textId="6471ECE9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Learn to ask and answer questions based on the language covered in the units and incorporate a negative reply </w:t>
            </w:r>
            <w:proofErr w:type="gramStart"/>
            <w:r w:rsidRPr="00DB6CDC">
              <w:rPr>
                <w:rFonts w:cstheme="minorHAnsi"/>
              </w:rPr>
              <w:t>if and when</w:t>
            </w:r>
            <w:proofErr w:type="gramEnd"/>
            <w:r w:rsidRPr="00DB6CDC">
              <w:rPr>
                <w:rFonts w:cstheme="minorHAnsi"/>
              </w:rPr>
              <w:t xml:space="preserve"> required.  </w:t>
            </w:r>
          </w:p>
        </w:tc>
        <w:tc>
          <w:tcPr>
            <w:tcW w:w="3567" w:type="dxa"/>
          </w:tcPr>
          <w:p w14:paraId="0E29744E" w14:textId="77777777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Communicate on a wider range of topics and themes.   </w:t>
            </w:r>
          </w:p>
          <w:p w14:paraId="2F82024A" w14:textId="2495494A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Remember and recall a range of vocabulary with increased knowledge, confidence and spontaneity.</w:t>
            </w:r>
          </w:p>
        </w:tc>
        <w:tc>
          <w:tcPr>
            <w:tcW w:w="3567" w:type="dxa"/>
          </w:tcPr>
          <w:p w14:paraId="54D1F05A" w14:textId="77777777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Learn to recall previously learnt language and recycle / incorporate it with new language with increased speed and spontaneity.   </w:t>
            </w:r>
          </w:p>
          <w:p w14:paraId="299EA627" w14:textId="675F79D6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Engage in short conversations on familiar topics, responding with opinions and justifications where appropriate.</w:t>
            </w:r>
          </w:p>
        </w:tc>
      </w:tr>
      <w:tr w:rsidR="006F53D0" w:rsidRPr="00DB6CDC" w14:paraId="33E8C28F" w14:textId="77777777" w:rsidTr="006F53D0">
        <w:trPr>
          <w:trHeight w:val="2671"/>
        </w:trPr>
        <w:tc>
          <w:tcPr>
            <w:tcW w:w="1321" w:type="dxa"/>
          </w:tcPr>
          <w:p w14:paraId="7490E5DA" w14:textId="778AD16B" w:rsidR="006F53D0" w:rsidRPr="00DB6CDC" w:rsidRDefault="006F53D0" w:rsidP="006F53D0">
            <w:pPr>
              <w:rPr>
                <w:rFonts w:cstheme="minorHAnsi"/>
              </w:rPr>
            </w:pPr>
            <w:r w:rsidRPr="00DB6CDC">
              <w:rPr>
                <w:rFonts w:cstheme="minorHAnsi"/>
              </w:rPr>
              <w:t>Reading</w:t>
            </w:r>
          </w:p>
        </w:tc>
        <w:tc>
          <w:tcPr>
            <w:tcW w:w="3566" w:type="dxa"/>
          </w:tcPr>
          <w:p w14:paraId="5CA07573" w14:textId="543A73C0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Read familiar words and short phrases accurately by applying knowledge from </w:t>
            </w:r>
            <w:r w:rsidR="000D6FD6" w:rsidRPr="00DB6CDC">
              <w:rPr>
                <w:rFonts w:cstheme="minorHAnsi"/>
              </w:rPr>
              <w:t>p</w:t>
            </w:r>
            <w:r w:rsidRPr="00DB6CDC">
              <w:rPr>
                <w:rFonts w:cstheme="minorHAnsi"/>
              </w:rPr>
              <w:t xml:space="preserve">honics </w:t>
            </w:r>
            <w:r w:rsidR="000D6FD6" w:rsidRPr="00DB6CDC">
              <w:rPr>
                <w:rFonts w:cstheme="minorHAnsi"/>
              </w:rPr>
              <w:t>l</w:t>
            </w:r>
            <w:r w:rsidRPr="00DB6CDC">
              <w:rPr>
                <w:rFonts w:cstheme="minorHAnsi"/>
              </w:rPr>
              <w:t>esson</w:t>
            </w:r>
            <w:r w:rsidR="000D6FD6" w:rsidRPr="00DB6CDC">
              <w:rPr>
                <w:rFonts w:cstheme="minorHAnsi"/>
              </w:rPr>
              <w:t>s</w:t>
            </w:r>
            <w:r w:rsidRPr="00DB6CDC">
              <w:rPr>
                <w:rFonts w:cstheme="minorHAnsi"/>
              </w:rPr>
              <w:t xml:space="preserve">.   </w:t>
            </w:r>
          </w:p>
          <w:p w14:paraId="75CEE4DD" w14:textId="457691DB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Understand the meaning of short words read in the foreign language.</w:t>
            </w:r>
          </w:p>
        </w:tc>
        <w:tc>
          <w:tcPr>
            <w:tcW w:w="3567" w:type="dxa"/>
          </w:tcPr>
          <w:p w14:paraId="549683F3" w14:textId="3B215F4D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Read aloud short pieces of text applying knowledge learnt from </w:t>
            </w:r>
            <w:r w:rsidR="000D6FD6" w:rsidRPr="00DB6CDC">
              <w:rPr>
                <w:rFonts w:cstheme="minorHAnsi"/>
              </w:rPr>
              <w:t>p</w:t>
            </w:r>
            <w:r w:rsidRPr="00DB6CDC">
              <w:rPr>
                <w:rFonts w:cstheme="minorHAnsi"/>
              </w:rPr>
              <w:t xml:space="preserve">honics </w:t>
            </w:r>
            <w:r w:rsidR="000D6FD6" w:rsidRPr="00DB6CDC">
              <w:rPr>
                <w:rFonts w:cstheme="minorHAnsi"/>
              </w:rPr>
              <w:t>l</w:t>
            </w:r>
            <w:r w:rsidRPr="00DB6CDC">
              <w:rPr>
                <w:rFonts w:cstheme="minorHAnsi"/>
              </w:rPr>
              <w:t>essons</w:t>
            </w:r>
            <w:r w:rsidR="000D6FD6" w:rsidRPr="00DB6CDC">
              <w:rPr>
                <w:rFonts w:cstheme="minorHAnsi"/>
              </w:rPr>
              <w:t>.</w:t>
            </w:r>
            <w:r w:rsidRPr="00DB6CDC">
              <w:rPr>
                <w:rFonts w:cstheme="minorHAnsi"/>
              </w:rPr>
              <w:t xml:space="preserve">   </w:t>
            </w:r>
          </w:p>
          <w:p w14:paraId="1D2ED81D" w14:textId="4866E2FC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Understand most of what </w:t>
            </w:r>
            <w:r w:rsidR="000D6FD6" w:rsidRPr="00DB6CDC">
              <w:rPr>
                <w:rFonts w:cstheme="minorHAnsi"/>
              </w:rPr>
              <w:t>they</w:t>
            </w:r>
            <w:r w:rsidRPr="00DB6CDC">
              <w:rPr>
                <w:rFonts w:cstheme="minorHAnsi"/>
              </w:rPr>
              <w:t xml:space="preserve"> read in the foreign language when it is based on familiar language.</w:t>
            </w:r>
          </w:p>
        </w:tc>
        <w:tc>
          <w:tcPr>
            <w:tcW w:w="3567" w:type="dxa"/>
          </w:tcPr>
          <w:p w14:paraId="4B32FA44" w14:textId="77777777" w:rsidR="00300E32" w:rsidRPr="00DB6CDC" w:rsidRDefault="006F53D0" w:rsidP="00300E3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Understand longer passages in the foreign language and start to decode meaning of unknown words using cognates and context. </w:t>
            </w:r>
          </w:p>
          <w:p w14:paraId="2925A4AE" w14:textId="3D4ADDCE" w:rsidR="006F53D0" w:rsidRPr="00DB6CDC" w:rsidRDefault="006F53D0" w:rsidP="00300E3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Increase </w:t>
            </w:r>
            <w:r w:rsidR="00300E32" w:rsidRPr="00DB6CDC">
              <w:rPr>
                <w:rFonts w:cstheme="minorHAnsi"/>
              </w:rPr>
              <w:t>their</w:t>
            </w:r>
            <w:r w:rsidRPr="00DB6CDC">
              <w:rPr>
                <w:rFonts w:cstheme="minorHAnsi"/>
              </w:rPr>
              <w:t xml:space="preserve"> knowledge of phonemes and letter strings using knowledge learnt from </w:t>
            </w:r>
            <w:r w:rsidR="00300E32" w:rsidRPr="00DB6CDC">
              <w:rPr>
                <w:rFonts w:cstheme="minorHAnsi"/>
              </w:rPr>
              <w:t>p</w:t>
            </w:r>
            <w:r w:rsidRPr="00DB6CDC">
              <w:rPr>
                <w:rFonts w:cstheme="minorHAnsi"/>
              </w:rPr>
              <w:t xml:space="preserve">honics </w:t>
            </w:r>
            <w:r w:rsidR="00300E32" w:rsidRPr="00DB6CDC">
              <w:rPr>
                <w:rFonts w:cstheme="minorHAnsi"/>
              </w:rPr>
              <w:t>l</w:t>
            </w:r>
            <w:r w:rsidRPr="00DB6CDC">
              <w:rPr>
                <w:rFonts w:cstheme="minorHAnsi"/>
              </w:rPr>
              <w:t>essons.</w:t>
            </w:r>
          </w:p>
        </w:tc>
        <w:tc>
          <w:tcPr>
            <w:tcW w:w="3567" w:type="dxa"/>
          </w:tcPr>
          <w:p w14:paraId="52BF5FE3" w14:textId="3B63C1E5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Be able to tackle unknown language with increased accuracy by applying knowledge learnt from </w:t>
            </w:r>
            <w:r w:rsidR="00300E32" w:rsidRPr="00DB6CDC">
              <w:rPr>
                <w:rFonts w:cstheme="minorHAnsi"/>
              </w:rPr>
              <w:t>p</w:t>
            </w:r>
            <w:r w:rsidRPr="00DB6CDC">
              <w:rPr>
                <w:rFonts w:cstheme="minorHAnsi"/>
              </w:rPr>
              <w:t xml:space="preserve">honics </w:t>
            </w:r>
            <w:r w:rsidR="00300E32" w:rsidRPr="00DB6CDC">
              <w:rPr>
                <w:rFonts w:cstheme="minorHAnsi"/>
              </w:rPr>
              <w:t>l</w:t>
            </w:r>
            <w:r w:rsidRPr="00DB6CDC">
              <w:rPr>
                <w:rFonts w:cstheme="minorHAnsi"/>
              </w:rPr>
              <w:t>essons</w:t>
            </w:r>
            <w:r w:rsidR="00300E32" w:rsidRPr="00DB6CDC">
              <w:rPr>
                <w:rFonts w:cstheme="minorHAnsi"/>
              </w:rPr>
              <w:t>,</w:t>
            </w:r>
            <w:r w:rsidRPr="00DB6CDC">
              <w:rPr>
                <w:rFonts w:cstheme="minorHAnsi"/>
              </w:rPr>
              <w:t xml:space="preserve"> including awareness of accents, silent letters etc.     </w:t>
            </w:r>
          </w:p>
          <w:p w14:paraId="242B8061" w14:textId="7E38591B" w:rsidR="006F53D0" w:rsidRPr="00DB6CDC" w:rsidRDefault="006F53D0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Decode unknown language using bilingual dictionaries.</w:t>
            </w:r>
          </w:p>
        </w:tc>
      </w:tr>
      <w:tr w:rsidR="000D6FD6" w:rsidRPr="00DB6CDC" w14:paraId="1EE97EC0" w14:textId="77777777" w:rsidTr="006F53D0">
        <w:trPr>
          <w:trHeight w:val="2671"/>
        </w:trPr>
        <w:tc>
          <w:tcPr>
            <w:tcW w:w="1321" w:type="dxa"/>
          </w:tcPr>
          <w:p w14:paraId="1B0B5759" w14:textId="027313A0" w:rsidR="000D6FD6" w:rsidRPr="00DB6CDC" w:rsidRDefault="000D6FD6" w:rsidP="006F53D0">
            <w:pPr>
              <w:rPr>
                <w:rFonts w:cstheme="minorHAnsi"/>
              </w:rPr>
            </w:pPr>
            <w:r w:rsidRPr="00DB6CDC">
              <w:rPr>
                <w:rFonts w:cstheme="minorHAnsi"/>
              </w:rPr>
              <w:lastRenderedPageBreak/>
              <w:t>Writing</w:t>
            </w:r>
          </w:p>
        </w:tc>
        <w:tc>
          <w:tcPr>
            <w:tcW w:w="3566" w:type="dxa"/>
          </w:tcPr>
          <w:p w14:paraId="1D22AFF9" w14:textId="55EC48E4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Write familiar words </w:t>
            </w:r>
            <w:r w:rsidR="00300E32" w:rsidRPr="00DB6CDC">
              <w:rPr>
                <w:rFonts w:cstheme="minorHAnsi"/>
              </w:rPr>
              <w:t xml:space="preserve">and </w:t>
            </w:r>
            <w:r w:rsidRPr="00DB6CDC">
              <w:rPr>
                <w:rFonts w:cstheme="minorHAnsi"/>
              </w:rPr>
              <w:t>short phrases using a model or vocabulary list</w:t>
            </w:r>
            <w:r w:rsidR="00300E32" w:rsidRPr="00DB6CDC">
              <w:rPr>
                <w:rFonts w:cstheme="minorHAnsi"/>
              </w:rPr>
              <w:t xml:space="preserve"> e.</w:t>
            </w:r>
            <w:r w:rsidRPr="00DB6CDC">
              <w:rPr>
                <w:rFonts w:cstheme="minorHAnsi"/>
              </w:rPr>
              <w:t>g</w:t>
            </w:r>
            <w:r w:rsidR="00300E32" w:rsidRPr="00DB6CDC">
              <w:rPr>
                <w:rFonts w:cstheme="minorHAnsi"/>
              </w:rPr>
              <w:t>.</w:t>
            </w:r>
            <w:r w:rsidRPr="00DB6CDC">
              <w:rPr>
                <w:rFonts w:cstheme="minorHAnsi"/>
              </w:rPr>
              <w:t xml:space="preserve"> 'I play the piano'</w:t>
            </w:r>
            <w:r w:rsidR="00300E32" w:rsidRPr="00DB6CDC">
              <w:rPr>
                <w:rFonts w:cstheme="minorHAnsi"/>
              </w:rPr>
              <w:t>,</w:t>
            </w:r>
            <w:r w:rsidRPr="00DB6CDC">
              <w:rPr>
                <w:rFonts w:cstheme="minorHAnsi"/>
              </w:rPr>
              <w:t xml:space="preserve"> 'I like apples'.</w:t>
            </w:r>
          </w:p>
        </w:tc>
        <w:tc>
          <w:tcPr>
            <w:tcW w:w="3567" w:type="dxa"/>
          </w:tcPr>
          <w:p w14:paraId="56C5B79A" w14:textId="2CCD392C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Write some short phrases based on familiar topics and begin to use</w:t>
            </w:r>
            <w:r w:rsidR="00300E32" w:rsidRPr="00DB6CDC">
              <w:rPr>
                <w:rFonts w:cstheme="minorHAnsi"/>
              </w:rPr>
              <w:t xml:space="preserve"> </w:t>
            </w:r>
            <w:r w:rsidRPr="00DB6CDC">
              <w:rPr>
                <w:rFonts w:cstheme="minorHAnsi"/>
              </w:rPr>
              <w:t>connectives</w:t>
            </w:r>
            <w:r w:rsidR="00300E32" w:rsidRPr="00DB6CDC">
              <w:rPr>
                <w:rFonts w:cstheme="minorHAnsi"/>
              </w:rPr>
              <w:t xml:space="preserve"> </w:t>
            </w:r>
            <w:r w:rsidRPr="00DB6CDC">
              <w:rPr>
                <w:rFonts w:cstheme="minorHAnsi"/>
              </w:rPr>
              <w:t>/</w:t>
            </w:r>
            <w:r w:rsidR="00300E32" w:rsidRPr="00DB6CDC">
              <w:rPr>
                <w:rFonts w:cstheme="minorHAnsi"/>
              </w:rPr>
              <w:t xml:space="preserve"> </w:t>
            </w:r>
            <w:r w:rsidRPr="00DB6CDC">
              <w:rPr>
                <w:rFonts w:cstheme="minorHAnsi"/>
              </w:rPr>
              <w:t>conjunctions and the negative form where appropriate</w:t>
            </w:r>
            <w:r w:rsidR="00300E32" w:rsidRPr="00DB6CDC">
              <w:rPr>
                <w:rFonts w:cstheme="minorHAnsi"/>
              </w:rPr>
              <w:t>, e.g.</w:t>
            </w:r>
            <w:r w:rsidRPr="00DB6CDC">
              <w:rPr>
                <w:rFonts w:cstheme="minorHAnsi"/>
              </w:rPr>
              <w:t xml:space="preserve"> </w:t>
            </w:r>
            <w:r w:rsidR="00300E32" w:rsidRPr="00DB6CDC">
              <w:rPr>
                <w:rFonts w:cstheme="minorHAnsi"/>
              </w:rPr>
              <w:t>m</w:t>
            </w:r>
            <w:r w:rsidRPr="00DB6CDC">
              <w:rPr>
                <w:rFonts w:cstheme="minorHAnsi"/>
              </w:rPr>
              <w:t>y name, where I live and my age.</w:t>
            </w:r>
          </w:p>
        </w:tc>
        <w:tc>
          <w:tcPr>
            <w:tcW w:w="3567" w:type="dxa"/>
          </w:tcPr>
          <w:p w14:paraId="6B211F9D" w14:textId="06EC4FDC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Write a paragraph using familiar language incorporating connectives</w:t>
            </w:r>
            <w:r w:rsidR="00300E32" w:rsidRPr="00DB6CDC">
              <w:rPr>
                <w:rFonts w:cstheme="minorHAnsi"/>
              </w:rPr>
              <w:t xml:space="preserve"> </w:t>
            </w:r>
            <w:r w:rsidRPr="00DB6CDC">
              <w:rPr>
                <w:rFonts w:cstheme="minorHAnsi"/>
              </w:rPr>
              <w:t>/</w:t>
            </w:r>
            <w:r w:rsidR="00300E32" w:rsidRPr="00DB6CDC">
              <w:rPr>
                <w:rFonts w:cstheme="minorHAnsi"/>
              </w:rPr>
              <w:t xml:space="preserve"> </w:t>
            </w:r>
            <w:r w:rsidRPr="00DB6CDC">
              <w:rPr>
                <w:rFonts w:cstheme="minorHAnsi"/>
              </w:rPr>
              <w:t xml:space="preserve">conjunctions, a negative response and adjectival agreement where required.  </w:t>
            </w:r>
          </w:p>
          <w:p w14:paraId="7A21681B" w14:textId="50BFD579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Learn to manipulate the language and be able to substitute words for suitable alternatives</w:t>
            </w:r>
            <w:r w:rsidR="00300E32" w:rsidRPr="00DB6CDC">
              <w:rPr>
                <w:rFonts w:cstheme="minorHAnsi"/>
              </w:rPr>
              <w:t xml:space="preserve"> e.g.</w:t>
            </w:r>
            <w:r w:rsidRPr="00DB6CDC">
              <w:rPr>
                <w:rFonts w:cstheme="minorHAnsi"/>
              </w:rPr>
              <w:t xml:space="preserve"> </w:t>
            </w:r>
            <w:r w:rsidR="00300E32" w:rsidRPr="00DB6CDC">
              <w:rPr>
                <w:rFonts w:cstheme="minorHAnsi"/>
              </w:rPr>
              <w:t>m</w:t>
            </w:r>
            <w:r w:rsidRPr="00DB6CDC">
              <w:rPr>
                <w:rFonts w:cstheme="minorHAnsi"/>
              </w:rPr>
              <w:t>y name, my age, where I live, a pet I have, a pet I don't have and my pet's name.</w:t>
            </w:r>
          </w:p>
        </w:tc>
        <w:tc>
          <w:tcPr>
            <w:tcW w:w="3567" w:type="dxa"/>
          </w:tcPr>
          <w:p w14:paraId="5CD4DFF2" w14:textId="77777777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Write a piece of text using language from a variety of units covered and learn to adapt any models provided to show solid understanding of any grammar covered.   </w:t>
            </w:r>
          </w:p>
          <w:p w14:paraId="6EA3D9DA" w14:textId="6A709F69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Start to incorporate conjugated verbs and learn to be comfortable using connectives/conjunctions, adjectives and possessive adjectives</w:t>
            </w:r>
            <w:r w:rsidR="00300E32" w:rsidRPr="00DB6CDC">
              <w:rPr>
                <w:rFonts w:cstheme="minorHAnsi"/>
              </w:rPr>
              <w:t xml:space="preserve"> e.g.</w:t>
            </w:r>
            <w:r w:rsidRPr="00DB6CDC">
              <w:rPr>
                <w:rFonts w:cstheme="minorHAnsi"/>
              </w:rPr>
              <w:t xml:space="preserve"> </w:t>
            </w:r>
            <w:r w:rsidR="00300E32" w:rsidRPr="00DB6CDC">
              <w:rPr>
                <w:rFonts w:cstheme="minorHAnsi"/>
              </w:rPr>
              <w:t>a</w:t>
            </w:r>
            <w:r w:rsidRPr="00DB6CDC">
              <w:rPr>
                <w:rFonts w:cstheme="minorHAnsi"/>
              </w:rPr>
              <w:t xml:space="preserve"> presentation or description of a typical school day including subjects, time and opinions.</w:t>
            </w:r>
          </w:p>
        </w:tc>
      </w:tr>
      <w:tr w:rsidR="000D6FD6" w:rsidRPr="00DB6CDC" w14:paraId="2FB0DF55" w14:textId="77777777" w:rsidTr="006F53D0">
        <w:trPr>
          <w:trHeight w:val="2671"/>
        </w:trPr>
        <w:tc>
          <w:tcPr>
            <w:tcW w:w="1321" w:type="dxa"/>
          </w:tcPr>
          <w:p w14:paraId="2053258E" w14:textId="22763BC0" w:rsidR="000D6FD6" w:rsidRPr="00DB6CDC" w:rsidRDefault="000D6FD6" w:rsidP="006F53D0">
            <w:pPr>
              <w:rPr>
                <w:rFonts w:cstheme="minorHAnsi"/>
              </w:rPr>
            </w:pPr>
            <w:r w:rsidRPr="00DB6CDC">
              <w:rPr>
                <w:rFonts w:cstheme="minorHAnsi"/>
              </w:rPr>
              <w:t>Grammar</w:t>
            </w:r>
          </w:p>
        </w:tc>
        <w:tc>
          <w:tcPr>
            <w:tcW w:w="3566" w:type="dxa"/>
          </w:tcPr>
          <w:p w14:paraId="10A4321F" w14:textId="77777777" w:rsidR="00300E32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Start to understand the concept of noun gender and the use of articles.   </w:t>
            </w:r>
          </w:p>
          <w:p w14:paraId="30D46B2A" w14:textId="0FF77221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Use the </w:t>
            </w:r>
            <w:r w:rsidR="00300E32" w:rsidRPr="00DB6CDC">
              <w:rPr>
                <w:rFonts w:cstheme="minorHAnsi"/>
              </w:rPr>
              <w:t>first-person</w:t>
            </w:r>
            <w:r w:rsidRPr="00DB6CDC">
              <w:rPr>
                <w:rFonts w:cstheme="minorHAnsi"/>
              </w:rPr>
              <w:t xml:space="preserve"> singular version of high frequency verbs</w:t>
            </w:r>
            <w:r w:rsidR="00300E32" w:rsidRPr="00DB6CDC">
              <w:rPr>
                <w:rFonts w:cstheme="minorHAnsi"/>
              </w:rPr>
              <w:t xml:space="preserve"> e.g.</w:t>
            </w:r>
            <w:r w:rsidRPr="00DB6CDC">
              <w:rPr>
                <w:rFonts w:cstheme="minorHAnsi"/>
              </w:rPr>
              <w:t xml:space="preserve"> 'I like…' 'I play…' 'I am called…'</w:t>
            </w:r>
          </w:p>
        </w:tc>
        <w:tc>
          <w:tcPr>
            <w:tcW w:w="3567" w:type="dxa"/>
          </w:tcPr>
          <w:p w14:paraId="28F29BCE" w14:textId="539A0F20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Better understand the concept of gender and which articles to use for meaning (</w:t>
            </w:r>
            <w:r w:rsidR="00300E32" w:rsidRPr="00DB6CDC">
              <w:rPr>
                <w:rFonts w:cstheme="minorHAnsi"/>
              </w:rPr>
              <w:t>e.g.</w:t>
            </w:r>
            <w:r w:rsidRPr="00DB6CDC">
              <w:rPr>
                <w:rFonts w:cstheme="minorHAnsi"/>
              </w:rPr>
              <w:t xml:space="preserve"> 'the', 'a' or 'some').   </w:t>
            </w:r>
          </w:p>
          <w:p w14:paraId="601FF509" w14:textId="21F80EB8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Introduce simple adjectival agreement (</w:t>
            </w:r>
            <w:r w:rsidR="00300E32" w:rsidRPr="00DB6CDC">
              <w:rPr>
                <w:rFonts w:cstheme="minorHAnsi"/>
              </w:rPr>
              <w:t>e.g.</w:t>
            </w:r>
            <w:r w:rsidRPr="00DB6CDC">
              <w:rPr>
                <w:rFonts w:cstheme="minorHAnsi"/>
              </w:rPr>
              <w:t xml:space="preserve"> adjectival agreement when describing nationality), the negative form and possessive adjectives</w:t>
            </w:r>
            <w:r w:rsidR="00300E32" w:rsidRPr="00DB6CDC">
              <w:rPr>
                <w:rFonts w:cstheme="minorHAnsi"/>
              </w:rPr>
              <w:t xml:space="preserve"> e.g.</w:t>
            </w:r>
            <w:r w:rsidRPr="00DB6CDC">
              <w:rPr>
                <w:rFonts w:cstheme="minorHAnsi"/>
              </w:rPr>
              <w:t xml:space="preserve"> 'In my pencil case I have…' or 'In my pencil case I do not have...'</w:t>
            </w:r>
          </w:p>
        </w:tc>
        <w:tc>
          <w:tcPr>
            <w:tcW w:w="3567" w:type="dxa"/>
          </w:tcPr>
          <w:p w14:paraId="00BF533B" w14:textId="36EE8206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Revision of gender and nouns and learn to use and recognise the terminology of articles (</w:t>
            </w:r>
            <w:r w:rsidR="00300E32" w:rsidRPr="00DB6CDC">
              <w:rPr>
                <w:rFonts w:cstheme="minorHAnsi"/>
              </w:rPr>
              <w:t>e.g.</w:t>
            </w:r>
            <w:r w:rsidRPr="00DB6CDC">
              <w:rPr>
                <w:rFonts w:cstheme="minorHAnsi"/>
              </w:rPr>
              <w:t xml:space="preserve"> definite, indefinite and partitive).   </w:t>
            </w:r>
          </w:p>
          <w:p w14:paraId="2B74A9E6" w14:textId="77777777" w:rsidR="00300E32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 xml:space="preserve">Understand better the rules of adjectival agreement and possessive adjectives. </w:t>
            </w:r>
          </w:p>
          <w:p w14:paraId="45083EC0" w14:textId="469D39A8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Start to explore full verb conjugation (</w:t>
            </w:r>
            <w:r w:rsidR="00300E32" w:rsidRPr="00DB6CDC">
              <w:rPr>
                <w:rFonts w:cstheme="minorHAnsi"/>
              </w:rPr>
              <w:t>e.g.</w:t>
            </w:r>
            <w:r w:rsidRPr="00DB6CDC">
              <w:rPr>
                <w:rFonts w:cstheme="minorHAnsi"/>
              </w:rPr>
              <w:t xml:space="preserve"> 'I wear...', 'he/she wears...' </w:t>
            </w:r>
            <w:proofErr w:type="gramStart"/>
            <w:r w:rsidRPr="00DB6CDC">
              <w:rPr>
                <w:rFonts w:cstheme="minorHAnsi"/>
              </w:rPr>
              <w:t>and also</w:t>
            </w:r>
            <w:proofErr w:type="gramEnd"/>
            <w:r w:rsidRPr="00DB6CDC">
              <w:rPr>
                <w:rFonts w:cstheme="minorHAnsi"/>
              </w:rPr>
              <w:t xml:space="preserve"> be able to describe clothes in terms of colour</w:t>
            </w:r>
            <w:r w:rsidR="00300E32" w:rsidRPr="00DB6CDC">
              <w:rPr>
                <w:rFonts w:cstheme="minorHAnsi"/>
              </w:rPr>
              <w:t xml:space="preserve"> e.g.</w:t>
            </w:r>
            <w:r w:rsidRPr="00DB6CDC">
              <w:rPr>
                <w:rFonts w:cstheme="minorHAnsi"/>
              </w:rPr>
              <w:t xml:space="preserve"> 'My blue coat'.</w:t>
            </w:r>
          </w:p>
        </w:tc>
        <w:tc>
          <w:tcPr>
            <w:tcW w:w="3567" w:type="dxa"/>
          </w:tcPr>
          <w:p w14:paraId="11918789" w14:textId="69F5D15C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Consolidate our understanding of gender and nouns, use of the negative, adjectival agreement and possessive adjectives (</w:t>
            </w:r>
            <w:r w:rsidR="00300E32" w:rsidRPr="00DB6CDC">
              <w:rPr>
                <w:rFonts w:cstheme="minorHAnsi"/>
              </w:rPr>
              <w:t>e.g.</w:t>
            </w:r>
            <w:r w:rsidRPr="00DB6CDC">
              <w:rPr>
                <w:rFonts w:cstheme="minorHAnsi"/>
              </w:rPr>
              <w:t xml:space="preserve"> which subjects </w:t>
            </w:r>
            <w:r w:rsidR="00300E32" w:rsidRPr="00DB6CDC">
              <w:rPr>
                <w:rFonts w:cstheme="minorHAnsi"/>
              </w:rPr>
              <w:t>they</w:t>
            </w:r>
            <w:r w:rsidRPr="00DB6CDC">
              <w:rPr>
                <w:rFonts w:cstheme="minorHAnsi"/>
              </w:rPr>
              <w:t xml:space="preserve"> like at school </w:t>
            </w:r>
            <w:proofErr w:type="gramStart"/>
            <w:r w:rsidRPr="00DB6CDC">
              <w:rPr>
                <w:rFonts w:cstheme="minorHAnsi"/>
              </w:rPr>
              <w:t>and also</w:t>
            </w:r>
            <w:proofErr w:type="gramEnd"/>
            <w:r w:rsidRPr="00DB6CDC">
              <w:rPr>
                <w:rFonts w:cstheme="minorHAnsi"/>
              </w:rPr>
              <w:t xml:space="preserve"> which subjects </w:t>
            </w:r>
            <w:r w:rsidR="00300E32" w:rsidRPr="00DB6CDC">
              <w:rPr>
                <w:rFonts w:cstheme="minorHAnsi"/>
              </w:rPr>
              <w:t>they</w:t>
            </w:r>
            <w:r w:rsidRPr="00DB6CDC">
              <w:rPr>
                <w:rFonts w:cstheme="minorHAnsi"/>
              </w:rPr>
              <w:t xml:space="preserve"> do not like).   </w:t>
            </w:r>
          </w:p>
          <w:p w14:paraId="685C157A" w14:textId="75185B15" w:rsidR="000D6FD6" w:rsidRPr="00DB6CDC" w:rsidRDefault="000D6FD6" w:rsidP="006F53D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DB6CDC">
              <w:rPr>
                <w:rFonts w:cstheme="minorHAnsi"/>
              </w:rPr>
              <w:t>Become familiar with a wider range of</w:t>
            </w:r>
            <w:r w:rsidR="00300E32" w:rsidRPr="00DB6CDC">
              <w:rPr>
                <w:rFonts w:cstheme="minorHAnsi"/>
              </w:rPr>
              <w:t xml:space="preserve"> </w:t>
            </w:r>
            <w:r w:rsidRPr="00DB6CDC">
              <w:rPr>
                <w:rFonts w:cstheme="minorHAnsi"/>
              </w:rPr>
              <w:t>connectives</w:t>
            </w:r>
            <w:r w:rsidR="00300E32" w:rsidRPr="00DB6CDC">
              <w:rPr>
                <w:rFonts w:cstheme="minorHAnsi"/>
              </w:rPr>
              <w:t xml:space="preserve"> </w:t>
            </w:r>
            <w:r w:rsidRPr="00DB6CDC">
              <w:rPr>
                <w:rFonts w:cstheme="minorHAnsi"/>
              </w:rPr>
              <w:t xml:space="preserve">/conjunctions and </w:t>
            </w:r>
            <w:proofErr w:type="gramStart"/>
            <w:r w:rsidRPr="00DB6CDC">
              <w:rPr>
                <w:rFonts w:cstheme="minorHAnsi"/>
              </w:rPr>
              <w:t>more  confident</w:t>
            </w:r>
            <w:proofErr w:type="gramEnd"/>
            <w:r w:rsidRPr="00DB6CDC">
              <w:rPr>
                <w:rFonts w:cstheme="minorHAnsi"/>
              </w:rPr>
              <w:t xml:space="preserve"> with full verb conjugation ‐ both regular and irregular</w:t>
            </w:r>
            <w:r w:rsidR="00300E32" w:rsidRPr="00DB6CDC">
              <w:rPr>
                <w:rFonts w:cstheme="minorHAnsi"/>
              </w:rPr>
              <w:t xml:space="preserve"> e.g. </w:t>
            </w:r>
            <w:r w:rsidRPr="00DB6CDC">
              <w:rPr>
                <w:rFonts w:cstheme="minorHAnsi"/>
              </w:rPr>
              <w:t>'to go', 'to do', 'to have' and 'to be'.</w:t>
            </w:r>
          </w:p>
        </w:tc>
      </w:tr>
    </w:tbl>
    <w:p w14:paraId="7E352FE7" w14:textId="77777777" w:rsidR="00C96D66" w:rsidRPr="00DB6CDC" w:rsidRDefault="00C96D66">
      <w:pPr>
        <w:rPr>
          <w:rFonts w:cstheme="minorHAnsi"/>
        </w:rPr>
      </w:pPr>
    </w:p>
    <w:sectPr w:rsidR="00C96D66" w:rsidRPr="00DB6CDC" w:rsidSect="003E68E9">
      <w:headerReference w:type="default" r:id="rId7"/>
      <w:pgSz w:w="16838" w:h="11906" w:orient="landscape"/>
      <w:pgMar w:top="567" w:right="1440" w:bottom="45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771C7" w14:textId="77777777" w:rsidR="00D976DC" w:rsidRDefault="00D976DC" w:rsidP="00D976DC">
      <w:pPr>
        <w:spacing w:after="0" w:line="240" w:lineRule="auto"/>
      </w:pPr>
      <w:r>
        <w:separator/>
      </w:r>
    </w:p>
  </w:endnote>
  <w:endnote w:type="continuationSeparator" w:id="0">
    <w:p w14:paraId="00B703F1" w14:textId="77777777" w:rsidR="00D976DC" w:rsidRDefault="00D976DC" w:rsidP="00D97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CE5A2" w14:textId="77777777" w:rsidR="00D976DC" w:rsidRDefault="00D976DC" w:rsidP="00D976DC">
      <w:pPr>
        <w:spacing w:after="0" w:line="240" w:lineRule="auto"/>
      </w:pPr>
      <w:r>
        <w:separator/>
      </w:r>
    </w:p>
  </w:footnote>
  <w:footnote w:type="continuationSeparator" w:id="0">
    <w:p w14:paraId="56878975" w14:textId="77777777" w:rsidR="00D976DC" w:rsidRDefault="00D976DC" w:rsidP="00D97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DB9D8" w14:textId="688E6C26" w:rsidR="00CB2B92" w:rsidRDefault="00CB2B92" w:rsidP="00CB2B92">
    <w:pPr>
      <w:spacing w:after="0" w:line="240" w:lineRule="auto"/>
      <w:jc w:val="center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5822121" wp14:editId="3905E35D">
          <wp:simplePos x="0" y="0"/>
          <wp:positionH relativeFrom="margin">
            <wp:posOffset>8870950</wp:posOffset>
          </wp:positionH>
          <wp:positionV relativeFrom="paragraph">
            <wp:posOffset>-173355</wp:posOffset>
          </wp:positionV>
          <wp:extent cx="619125" cy="568325"/>
          <wp:effectExtent l="0" t="0" r="9525" b="3175"/>
          <wp:wrapTight wrapText="bothSides">
            <wp:wrapPolygon edited="0">
              <wp:start x="6646" y="0"/>
              <wp:lineTo x="665" y="5068"/>
              <wp:lineTo x="0" y="13032"/>
              <wp:lineTo x="0" y="20997"/>
              <wp:lineTo x="21268" y="20997"/>
              <wp:lineTo x="21268" y="16653"/>
              <wp:lineTo x="17945" y="11584"/>
              <wp:lineTo x="20603" y="10136"/>
              <wp:lineTo x="19938" y="4344"/>
              <wp:lineTo x="14622" y="0"/>
              <wp:lineTo x="6646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3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568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At Lobley Hill Primary School, we aim to ‘Be </w:t>
    </w:r>
    <w:proofErr w:type="gramStart"/>
    <w:r>
      <w:rPr>
        <w:rFonts w:ascii="Times New Roman" w:hAnsi="Times New Roman" w:cs="Times New Roman"/>
      </w:rPr>
      <w:t>The</w:t>
    </w:r>
    <w:proofErr w:type="gramEnd"/>
    <w:r>
      <w:rPr>
        <w:rFonts w:ascii="Times New Roman" w:hAnsi="Times New Roman" w:cs="Times New Roman"/>
      </w:rPr>
      <w:t xml:space="preserve"> Best We Can Be’ through being curious, </w:t>
    </w:r>
  </w:p>
  <w:p w14:paraId="270F588E" w14:textId="77777777" w:rsidR="00CB2B92" w:rsidRDefault="00CB2B92" w:rsidP="00CB2B92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adventurous and respectful </w:t>
    </w:r>
    <w:proofErr w:type="gramStart"/>
    <w:r>
      <w:rPr>
        <w:rFonts w:ascii="Times New Roman" w:hAnsi="Times New Roman" w:cs="Times New Roman"/>
      </w:rPr>
      <w:t>in order to</w:t>
    </w:r>
    <w:proofErr w:type="gramEnd"/>
    <w:r>
      <w:rPr>
        <w:rFonts w:ascii="Times New Roman" w:hAnsi="Times New Roman" w:cs="Times New Roman"/>
      </w:rPr>
      <w:t xml:space="preserve"> achieve personal excellence.</w:t>
    </w:r>
  </w:p>
  <w:p w14:paraId="3E9B982D" w14:textId="587DAE23" w:rsidR="00CB2B92" w:rsidRDefault="00CB2B92">
    <w:pPr>
      <w:pStyle w:val="Header"/>
    </w:pPr>
  </w:p>
  <w:p w14:paraId="3F8FC0C5" w14:textId="1DF28FF8" w:rsidR="00D976DC" w:rsidRDefault="00D97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63523"/>
    <w:multiLevelType w:val="hybridMultilevel"/>
    <w:tmpl w:val="673008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5677AD"/>
    <w:multiLevelType w:val="hybridMultilevel"/>
    <w:tmpl w:val="EFC4B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34B15"/>
    <w:multiLevelType w:val="hybridMultilevel"/>
    <w:tmpl w:val="47724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906A1"/>
    <w:multiLevelType w:val="hybridMultilevel"/>
    <w:tmpl w:val="5F745A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1560FB"/>
    <w:multiLevelType w:val="hybridMultilevel"/>
    <w:tmpl w:val="44A26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3E74B3"/>
    <w:multiLevelType w:val="hybridMultilevel"/>
    <w:tmpl w:val="B2E48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32806"/>
    <w:multiLevelType w:val="hybridMultilevel"/>
    <w:tmpl w:val="3C66A2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D701F2"/>
    <w:multiLevelType w:val="hybridMultilevel"/>
    <w:tmpl w:val="B132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31115"/>
    <w:multiLevelType w:val="hybridMultilevel"/>
    <w:tmpl w:val="27963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D06B11"/>
    <w:multiLevelType w:val="hybridMultilevel"/>
    <w:tmpl w:val="4E36E5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FC54A2"/>
    <w:multiLevelType w:val="hybridMultilevel"/>
    <w:tmpl w:val="3C387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A41D98"/>
    <w:multiLevelType w:val="hybridMultilevel"/>
    <w:tmpl w:val="C5C23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AE2067"/>
    <w:multiLevelType w:val="hybridMultilevel"/>
    <w:tmpl w:val="8E64F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E223CD"/>
    <w:multiLevelType w:val="hybridMultilevel"/>
    <w:tmpl w:val="0786E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747E7B"/>
    <w:multiLevelType w:val="hybridMultilevel"/>
    <w:tmpl w:val="FBA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F90401"/>
    <w:multiLevelType w:val="hybridMultilevel"/>
    <w:tmpl w:val="98FEE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E3360"/>
    <w:multiLevelType w:val="hybridMultilevel"/>
    <w:tmpl w:val="5F386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2394C84"/>
    <w:multiLevelType w:val="hybridMultilevel"/>
    <w:tmpl w:val="03F89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8380335">
    <w:abstractNumId w:val="14"/>
  </w:num>
  <w:num w:numId="2" w16cid:durableId="1195311104">
    <w:abstractNumId w:val="15"/>
  </w:num>
  <w:num w:numId="3" w16cid:durableId="465784730">
    <w:abstractNumId w:val="5"/>
  </w:num>
  <w:num w:numId="4" w16cid:durableId="2118745913">
    <w:abstractNumId w:val="7"/>
  </w:num>
  <w:num w:numId="5" w16cid:durableId="1874919809">
    <w:abstractNumId w:val="2"/>
  </w:num>
  <w:num w:numId="6" w16cid:durableId="1899628134">
    <w:abstractNumId w:val="1"/>
  </w:num>
  <w:num w:numId="7" w16cid:durableId="255022651">
    <w:abstractNumId w:val="16"/>
  </w:num>
  <w:num w:numId="8" w16cid:durableId="1568416691">
    <w:abstractNumId w:val="4"/>
  </w:num>
  <w:num w:numId="9" w16cid:durableId="1049719957">
    <w:abstractNumId w:val="3"/>
  </w:num>
  <w:num w:numId="10" w16cid:durableId="856819069">
    <w:abstractNumId w:val="10"/>
  </w:num>
  <w:num w:numId="11" w16cid:durableId="1035890801">
    <w:abstractNumId w:val="17"/>
  </w:num>
  <w:num w:numId="12" w16cid:durableId="1977644550">
    <w:abstractNumId w:val="13"/>
  </w:num>
  <w:num w:numId="13" w16cid:durableId="1410813361">
    <w:abstractNumId w:val="12"/>
  </w:num>
  <w:num w:numId="14" w16cid:durableId="236328963">
    <w:abstractNumId w:val="6"/>
  </w:num>
  <w:num w:numId="15" w16cid:durableId="237520387">
    <w:abstractNumId w:val="8"/>
  </w:num>
  <w:num w:numId="16" w16cid:durableId="371422264">
    <w:abstractNumId w:val="11"/>
  </w:num>
  <w:num w:numId="17" w16cid:durableId="95949846">
    <w:abstractNumId w:val="9"/>
  </w:num>
  <w:num w:numId="18" w16cid:durableId="167604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E1"/>
    <w:rsid w:val="000D6FD6"/>
    <w:rsid w:val="0010592A"/>
    <w:rsid w:val="00115F26"/>
    <w:rsid w:val="00193AE1"/>
    <w:rsid w:val="002107C6"/>
    <w:rsid w:val="00212F67"/>
    <w:rsid w:val="00266D8B"/>
    <w:rsid w:val="0027640C"/>
    <w:rsid w:val="00300E32"/>
    <w:rsid w:val="00361794"/>
    <w:rsid w:val="00383F48"/>
    <w:rsid w:val="003E68E9"/>
    <w:rsid w:val="004443EF"/>
    <w:rsid w:val="00452DF8"/>
    <w:rsid w:val="005657DD"/>
    <w:rsid w:val="005939D9"/>
    <w:rsid w:val="005F2915"/>
    <w:rsid w:val="00611886"/>
    <w:rsid w:val="006F53D0"/>
    <w:rsid w:val="0070474E"/>
    <w:rsid w:val="00745931"/>
    <w:rsid w:val="007B59B8"/>
    <w:rsid w:val="00994DB6"/>
    <w:rsid w:val="00A253AE"/>
    <w:rsid w:val="00AD2010"/>
    <w:rsid w:val="00B00041"/>
    <w:rsid w:val="00B50161"/>
    <w:rsid w:val="00B52320"/>
    <w:rsid w:val="00BA0054"/>
    <w:rsid w:val="00BE1100"/>
    <w:rsid w:val="00C86E0D"/>
    <w:rsid w:val="00C96D66"/>
    <w:rsid w:val="00CB2B92"/>
    <w:rsid w:val="00CB43EA"/>
    <w:rsid w:val="00CB7721"/>
    <w:rsid w:val="00D42EE1"/>
    <w:rsid w:val="00D523D5"/>
    <w:rsid w:val="00D600F9"/>
    <w:rsid w:val="00D976DC"/>
    <w:rsid w:val="00DB6CDC"/>
    <w:rsid w:val="00DB6DD6"/>
    <w:rsid w:val="00E01692"/>
    <w:rsid w:val="00E1039D"/>
    <w:rsid w:val="00E47946"/>
    <w:rsid w:val="00E55BDB"/>
    <w:rsid w:val="00E634EB"/>
    <w:rsid w:val="00EF3445"/>
    <w:rsid w:val="00F8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DB4DA80"/>
  <w15:chartTrackingRefBased/>
  <w15:docId w15:val="{2C9373CC-1F86-49FA-9C3B-5186CB72D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3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7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7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6DC"/>
  </w:style>
  <w:style w:type="paragraph" w:styleId="Footer">
    <w:name w:val="footer"/>
    <w:basedOn w:val="Normal"/>
    <w:link w:val="FooterChar"/>
    <w:uiPriority w:val="99"/>
    <w:unhideWhenUsed/>
    <w:rsid w:val="00D97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6DC"/>
  </w:style>
  <w:style w:type="character" w:styleId="Strong">
    <w:name w:val="Strong"/>
    <w:basedOn w:val="DefaultParagraphFont"/>
    <w:uiPriority w:val="22"/>
    <w:qFormat/>
    <w:rsid w:val="003E68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2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Glendenning</dc:creator>
  <cp:keywords/>
  <dc:description/>
  <cp:lastModifiedBy>Athena  McGuile</cp:lastModifiedBy>
  <cp:revision>7</cp:revision>
  <dcterms:created xsi:type="dcterms:W3CDTF">2025-07-07T09:24:00Z</dcterms:created>
  <dcterms:modified xsi:type="dcterms:W3CDTF">2025-07-22T12:00:00Z</dcterms:modified>
</cp:coreProperties>
</file>